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5E853FE5" w:rsidR="00FB1F03" w:rsidRPr="00067D52" w:rsidRDefault="00AB5E26" w:rsidP="00D33BA0">
            <w:pPr>
              <w:rPr>
                <w:rFonts w:ascii="Open Sans" w:hAnsi="Open Sans" w:cs="Open Sans"/>
                <w:sz w:val="20"/>
                <w:szCs w:val="18"/>
              </w:rPr>
            </w:pPr>
            <w:r>
              <w:rPr>
                <w:rFonts w:ascii="Open Sans" w:hAnsi="Open Sans" w:cs="Open Sans"/>
                <w:sz w:val="20"/>
                <w:szCs w:val="18"/>
              </w:rPr>
              <w:t>doc. dr. sc. Anto Čartolovni</w:t>
            </w:r>
            <w:r w:rsidR="00FB1F03" w:rsidRPr="00067D52">
              <w:rPr>
                <w:rFonts w:ascii="Open Sans" w:hAnsi="Open Sans" w:cs="Open Sans"/>
                <w:sz w:val="20"/>
                <w:szCs w:val="18"/>
              </w:rPr>
              <w:t xml:space="preserve"> </w:t>
            </w:r>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6AF2304E" w:rsidR="007C47BE" w:rsidRPr="00067D52" w:rsidRDefault="00AB5E26">
            <w:pPr>
              <w:rPr>
                <w:rFonts w:ascii="Open Sans" w:hAnsi="Open Sans" w:cs="Open Sans"/>
                <w:sz w:val="20"/>
                <w:szCs w:val="18"/>
              </w:rPr>
            </w:pPr>
            <w:r>
              <w:rPr>
                <w:rFonts w:ascii="Open Sans" w:hAnsi="Open Sans" w:cs="Open Sans"/>
                <w:sz w:val="20"/>
                <w:szCs w:val="18"/>
              </w:rPr>
              <w:t>Hrvatsko katoličko sveučilište</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7F6F78DA" w:rsidR="00D33BA0" w:rsidRPr="00067D52" w:rsidRDefault="00AB5E26">
            <w:pPr>
              <w:rPr>
                <w:rFonts w:ascii="Open Sans" w:hAnsi="Open Sans" w:cs="Open Sans"/>
                <w:sz w:val="20"/>
                <w:szCs w:val="18"/>
              </w:rPr>
            </w:pPr>
            <w:r w:rsidRPr="00AB5E26">
              <w:rPr>
                <w:rFonts w:ascii="Open Sans" w:hAnsi="Open Sans" w:cs="Open Sans"/>
                <w:sz w:val="20"/>
                <w:szCs w:val="18"/>
              </w:rPr>
              <w:t>(Novi) etički i društveni izazovi digitalnih tehnologija u domeni zdravstvene skrbi</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0FA8A76B" w:rsidR="009C752E" w:rsidRPr="00067D52" w:rsidRDefault="00AB5E26">
            <w:pPr>
              <w:rPr>
                <w:rFonts w:ascii="Open Sans" w:hAnsi="Open Sans" w:cs="Open Sans"/>
                <w:sz w:val="20"/>
                <w:szCs w:val="18"/>
              </w:rPr>
            </w:pPr>
            <w:r>
              <w:rPr>
                <w:rFonts w:ascii="Open Sans" w:hAnsi="Open Sans" w:cs="Open Sans"/>
                <w:sz w:val="20"/>
                <w:szCs w:val="18"/>
              </w:rPr>
              <w:t>Anto Čartolovni</w:t>
            </w:r>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559988BD" w14:textId="77777777" w:rsidR="009C752E" w:rsidRPr="00803951" w:rsidRDefault="00855567">
            <w:pPr>
              <w:rPr>
                <w:rFonts w:ascii="Open Sans" w:hAnsi="Open Sans" w:cs="Open Sans"/>
                <w:sz w:val="20"/>
                <w:szCs w:val="20"/>
              </w:rPr>
            </w:pPr>
            <w:r w:rsidRPr="00803951">
              <w:rPr>
                <w:rFonts w:ascii="Open Sans" w:hAnsi="Open Sans" w:cs="Open Sans"/>
                <w:sz w:val="20"/>
                <w:szCs w:val="20"/>
              </w:rPr>
              <w:t>Podaci prikupljeni projektom mogu se svrstati u dvije kategorije:</w:t>
            </w:r>
          </w:p>
          <w:p w14:paraId="796C1B77" w14:textId="0296ADC1" w:rsidR="00855567" w:rsidRPr="00803951" w:rsidRDefault="00855567">
            <w:pPr>
              <w:rPr>
                <w:rFonts w:ascii="Open Sans" w:hAnsi="Open Sans" w:cs="Open Sans"/>
                <w:sz w:val="20"/>
                <w:szCs w:val="20"/>
              </w:rPr>
            </w:pPr>
            <w:r w:rsidRPr="00803951">
              <w:rPr>
                <w:rFonts w:ascii="Open Sans" w:hAnsi="Open Sans" w:cs="Open Sans"/>
                <w:sz w:val="20"/>
                <w:szCs w:val="20"/>
              </w:rPr>
              <w:t xml:space="preserve">1) Podaci koji će se prikupiti kvalitativnim istraživanjem audio snimke </w:t>
            </w:r>
            <w:r w:rsidR="00D53274" w:rsidRPr="00803951">
              <w:rPr>
                <w:rFonts w:ascii="Open Sans" w:hAnsi="Open Sans" w:cs="Open Sans"/>
                <w:sz w:val="20"/>
                <w:szCs w:val="20"/>
              </w:rPr>
              <w:t xml:space="preserve">intervjua </w:t>
            </w:r>
            <w:r w:rsidRPr="00803951">
              <w:rPr>
                <w:rFonts w:ascii="Open Sans" w:hAnsi="Open Sans" w:cs="Open Sans"/>
                <w:sz w:val="20"/>
                <w:szCs w:val="20"/>
              </w:rPr>
              <w:t xml:space="preserve">u mp3 formatu te transkribirane snimke u </w:t>
            </w:r>
            <w:r w:rsidR="00446BA2">
              <w:rPr>
                <w:rFonts w:ascii="Open Sans" w:hAnsi="Open Sans" w:cs="Open Sans"/>
                <w:sz w:val="20"/>
                <w:szCs w:val="20"/>
              </w:rPr>
              <w:t>DOCX</w:t>
            </w:r>
            <w:r w:rsidRPr="00803951">
              <w:rPr>
                <w:rFonts w:ascii="Open Sans" w:hAnsi="Open Sans" w:cs="Open Sans"/>
                <w:sz w:val="20"/>
                <w:szCs w:val="20"/>
              </w:rPr>
              <w:t xml:space="preserve"> formatu.</w:t>
            </w:r>
            <w:r w:rsidR="00D53274" w:rsidRPr="00803951">
              <w:rPr>
                <w:rFonts w:ascii="Open Sans" w:hAnsi="Open Sans" w:cs="Open Sans"/>
                <w:sz w:val="20"/>
                <w:szCs w:val="20"/>
              </w:rPr>
              <w:t xml:space="preserve"> Opseg podataka je oko 100 sati </w:t>
            </w:r>
            <w:r w:rsidR="0061265E" w:rsidRPr="00803951">
              <w:rPr>
                <w:rFonts w:ascii="Open Sans" w:hAnsi="Open Sans" w:cs="Open Sans"/>
                <w:sz w:val="20"/>
                <w:szCs w:val="20"/>
              </w:rPr>
              <w:t>transkribiranog</w:t>
            </w:r>
            <w:r w:rsidR="00D53274" w:rsidRPr="00803951">
              <w:rPr>
                <w:rFonts w:ascii="Open Sans" w:hAnsi="Open Sans" w:cs="Open Sans"/>
                <w:sz w:val="20"/>
                <w:szCs w:val="20"/>
              </w:rPr>
              <w:t xml:space="preserve"> materijala, otprilike 50MB.</w:t>
            </w:r>
          </w:p>
          <w:p w14:paraId="1C484D61" w14:textId="03A77A71" w:rsidR="00855567" w:rsidRPr="00803951" w:rsidRDefault="00855567">
            <w:pPr>
              <w:rPr>
                <w:rFonts w:ascii="Open Sans" w:hAnsi="Open Sans" w:cs="Open Sans"/>
                <w:sz w:val="20"/>
                <w:szCs w:val="20"/>
              </w:rPr>
            </w:pPr>
            <w:r w:rsidRPr="00803951">
              <w:rPr>
                <w:rFonts w:ascii="Open Sans" w:hAnsi="Open Sans" w:cs="Open Sans"/>
                <w:sz w:val="20"/>
                <w:szCs w:val="20"/>
              </w:rPr>
              <w:t xml:space="preserve">2) Podaci prikupljeni kvantitativnim istraživanjem </w:t>
            </w:r>
            <w:r w:rsidR="00D53274" w:rsidRPr="00803951">
              <w:rPr>
                <w:rFonts w:ascii="Open Sans" w:hAnsi="Open Sans" w:cs="Open Sans"/>
                <w:sz w:val="20"/>
                <w:szCs w:val="20"/>
              </w:rPr>
              <w:t>tj. odgovor</w:t>
            </w:r>
            <w:r w:rsidR="004F28D4">
              <w:rPr>
                <w:rFonts w:ascii="Open Sans" w:hAnsi="Open Sans" w:cs="Open Sans"/>
                <w:sz w:val="20"/>
                <w:szCs w:val="20"/>
              </w:rPr>
              <w:t>i</w:t>
            </w:r>
            <w:r w:rsidR="00D53274" w:rsidRPr="00803951">
              <w:rPr>
                <w:rFonts w:ascii="Open Sans" w:hAnsi="Open Sans" w:cs="Open Sans"/>
                <w:sz w:val="20"/>
                <w:szCs w:val="20"/>
              </w:rPr>
              <w:t xml:space="preserve"> na pitanja u </w:t>
            </w:r>
            <w:proofErr w:type="spellStart"/>
            <w:r w:rsidR="00D53274" w:rsidRPr="00803951">
              <w:rPr>
                <w:rFonts w:ascii="Open Sans" w:hAnsi="Open Sans" w:cs="Open Sans"/>
                <w:sz w:val="20"/>
                <w:szCs w:val="20"/>
              </w:rPr>
              <w:t>anonimiziranom</w:t>
            </w:r>
            <w:proofErr w:type="spellEnd"/>
            <w:r w:rsidR="00D53274" w:rsidRPr="00803951">
              <w:rPr>
                <w:rFonts w:ascii="Open Sans" w:hAnsi="Open Sans" w:cs="Open Sans"/>
                <w:sz w:val="20"/>
                <w:szCs w:val="20"/>
              </w:rPr>
              <w:t xml:space="preserve"> upitniku</w:t>
            </w:r>
            <w:r w:rsidR="004F28D4">
              <w:rPr>
                <w:rFonts w:ascii="Open Sans" w:hAnsi="Open Sans" w:cs="Open Sans"/>
                <w:sz w:val="20"/>
                <w:szCs w:val="20"/>
              </w:rPr>
              <w:t xml:space="preserve"> biti </w:t>
            </w:r>
            <w:r w:rsidRPr="00803951">
              <w:rPr>
                <w:rFonts w:ascii="Open Sans" w:hAnsi="Open Sans" w:cs="Open Sans"/>
                <w:sz w:val="20"/>
                <w:szCs w:val="20"/>
              </w:rPr>
              <w:t>će</w:t>
            </w:r>
            <w:r w:rsidR="00D53274" w:rsidRPr="00803951">
              <w:rPr>
                <w:rFonts w:ascii="Open Sans" w:hAnsi="Open Sans" w:cs="Open Sans"/>
                <w:sz w:val="20"/>
                <w:szCs w:val="20"/>
              </w:rPr>
              <w:t xml:space="preserve"> kasnije</w:t>
            </w:r>
            <w:r w:rsidRPr="00803951">
              <w:rPr>
                <w:rFonts w:ascii="Open Sans" w:hAnsi="Open Sans" w:cs="Open Sans"/>
                <w:sz w:val="20"/>
                <w:szCs w:val="20"/>
              </w:rPr>
              <w:t xml:space="preserve"> uneseni u</w:t>
            </w:r>
            <w:r w:rsidR="00D53274" w:rsidRPr="00803951">
              <w:rPr>
                <w:rFonts w:ascii="Open Sans" w:hAnsi="Open Sans" w:cs="Open Sans"/>
                <w:sz w:val="20"/>
                <w:szCs w:val="20"/>
              </w:rPr>
              <w:t xml:space="preserve"> tablic</w:t>
            </w:r>
            <w:r w:rsidR="002A4794">
              <w:rPr>
                <w:rFonts w:ascii="Open Sans" w:hAnsi="Open Sans" w:cs="Open Sans"/>
                <w:sz w:val="20"/>
                <w:szCs w:val="20"/>
              </w:rPr>
              <w:t>e</w:t>
            </w:r>
            <w:r w:rsidR="00D53274" w:rsidRPr="00803951">
              <w:rPr>
                <w:rFonts w:ascii="Open Sans" w:hAnsi="Open Sans" w:cs="Open Sans"/>
                <w:sz w:val="20"/>
                <w:szCs w:val="20"/>
              </w:rPr>
              <w:t xml:space="preserve"> formata </w:t>
            </w:r>
            <w:r w:rsidR="00446BA2">
              <w:rPr>
                <w:rFonts w:ascii="Open Sans" w:hAnsi="Open Sans" w:cs="Open Sans"/>
                <w:sz w:val="20"/>
                <w:szCs w:val="20"/>
              </w:rPr>
              <w:t>CSV</w:t>
            </w:r>
            <w:r w:rsidR="00D53274" w:rsidRPr="00803951">
              <w:rPr>
                <w:rFonts w:ascii="Open Sans" w:hAnsi="Open Sans" w:cs="Open Sans"/>
                <w:sz w:val="20"/>
                <w:szCs w:val="20"/>
              </w:rPr>
              <w:t xml:space="preserve">. Opseg podataka je oko </w:t>
            </w:r>
            <w:r w:rsidR="002F0A60">
              <w:rPr>
                <w:rFonts w:ascii="Open Sans" w:hAnsi="Open Sans" w:cs="Open Sans"/>
                <w:sz w:val="20"/>
                <w:szCs w:val="20"/>
              </w:rPr>
              <w:t>1750</w:t>
            </w:r>
            <w:r w:rsidR="00D53274" w:rsidRPr="00803951">
              <w:rPr>
                <w:rFonts w:ascii="Open Sans" w:hAnsi="Open Sans" w:cs="Open Sans"/>
                <w:sz w:val="20"/>
                <w:szCs w:val="20"/>
              </w:rPr>
              <w:t xml:space="preserve"> </w:t>
            </w:r>
            <w:r w:rsidR="0061265E" w:rsidRPr="00803951">
              <w:rPr>
                <w:rFonts w:ascii="Open Sans" w:hAnsi="Open Sans" w:cs="Open Sans"/>
                <w:sz w:val="20"/>
                <w:szCs w:val="20"/>
              </w:rPr>
              <w:t>unesenih</w:t>
            </w:r>
            <w:r w:rsidR="00D53274" w:rsidRPr="00803951">
              <w:rPr>
                <w:rFonts w:ascii="Open Sans" w:hAnsi="Open Sans" w:cs="Open Sans"/>
                <w:sz w:val="20"/>
                <w:szCs w:val="20"/>
              </w:rPr>
              <w:t xml:space="preserve"> anketnih upitnika, oko 3MB.</w:t>
            </w: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567263DC" w14:textId="04866CEF" w:rsidR="009C752E" w:rsidRPr="00803951" w:rsidRDefault="00AA19B2" w:rsidP="009E5B57">
            <w:pPr>
              <w:jc w:val="both"/>
              <w:rPr>
                <w:rFonts w:ascii="Open Sans" w:hAnsi="Open Sans" w:cs="Open Sans"/>
                <w:sz w:val="20"/>
                <w:szCs w:val="20"/>
              </w:rPr>
            </w:pPr>
            <w:r w:rsidRPr="00803951">
              <w:rPr>
                <w:rFonts w:ascii="Open Sans" w:hAnsi="Open Sans" w:cs="Open Sans"/>
                <w:sz w:val="20"/>
                <w:szCs w:val="20"/>
              </w:rPr>
              <w:t>Kvaliteta kvalitativnih i kvantitativnih podataka osigurat će se rafiniranjem i opetovanom analizom te usporedbom s literaturnim podacima i recenziranjem.</w:t>
            </w: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w:t>
            </w:r>
            <w:proofErr w:type="spellStart"/>
            <w:r w:rsidRPr="00B568B6">
              <w:rPr>
                <w:rFonts w:ascii="Open Sans" w:hAnsi="Open Sans" w:cs="Open Sans"/>
                <w:sz w:val="20"/>
                <w:szCs w:val="20"/>
              </w:rPr>
              <w:t>metapodatke</w:t>
            </w:r>
            <w:proofErr w:type="spellEnd"/>
            <w:r w:rsidRPr="00B568B6">
              <w:rPr>
                <w:rFonts w:ascii="Open Sans" w:hAnsi="Open Sans" w:cs="Open Sans"/>
                <w:sz w:val="20"/>
                <w:szCs w:val="20"/>
              </w:rPr>
              <w:t xml:space="preserv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standardi koristiti pri tumačenju podataka)</w:t>
            </w:r>
          </w:p>
        </w:tc>
        <w:tc>
          <w:tcPr>
            <w:tcW w:w="9889" w:type="dxa"/>
          </w:tcPr>
          <w:p w14:paraId="0811CC36" w14:textId="77777777" w:rsidR="00803951" w:rsidRPr="00803951" w:rsidRDefault="00803951" w:rsidP="00803951">
            <w:pPr>
              <w:jc w:val="both"/>
              <w:rPr>
                <w:rFonts w:ascii="Open Sans" w:hAnsi="Open Sans" w:cs="Open Sans"/>
                <w:bCs/>
                <w:sz w:val="20"/>
                <w:szCs w:val="20"/>
              </w:rPr>
            </w:pPr>
            <w:r w:rsidRPr="00803951">
              <w:rPr>
                <w:rFonts w:ascii="Open Sans" w:hAnsi="Open Sans" w:cs="Open Sans"/>
                <w:bCs/>
                <w:sz w:val="20"/>
                <w:szCs w:val="20"/>
              </w:rPr>
              <w:t>Svi podaci bit će popraćeni dokumentacijom s objašnjenjima, prema standardima uobičajenim za</w:t>
            </w:r>
          </w:p>
          <w:p w14:paraId="4FA5B0B3" w14:textId="1BC10F79" w:rsidR="009C752E" w:rsidRPr="0061265E" w:rsidRDefault="0061265E" w:rsidP="00803951">
            <w:pPr>
              <w:jc w:val="both"/>
              <w:rPr>
                <w:rFonts w:ascii="Open Sans" w:hAnsi="Open Sans" w:cs="Open Sans"/>
                <w:bCs/>
                <w:sz w:val="20"/>
                <w:szCs w:val="20"/>
              </w:rPr>
            </w:pPr>
            <w:r>
              <w:rPr>
                <w:rFonts w:ascii="Open Sans" w:hAnsi="Open Sans" w:cs="Open Sans"/>
                <w:bCs/>
                <w:sz w:val="20"/>
                <w:szCs w:val="20"/>
              </w:rPr>
              <w:t xml:space="preserve">Kvalitativnu i kvantitativnu </w:t>
            </w:r>
            <w:r w:rsidR="00803951" w:rsidRPr="00803951">
              <w:rPr>
                <w:rFonts w:ascii="Open Sans" w:hAnsi="Open Sans" w:cs="Open Sans"/>
                <w:bCs/>
                <w:sz w:val="20"/>
                <w:szCs w:val="20"/>
              </w:rPr>
              <w:t>metodologiju</w:t>
            </w:r>
            <w:r>
              <w:rPr>
                <w:rFonts w:ascii="Open Sans" w:hAnsi="Open Sans" w:cs="Open Sans"/>
                <w:bCs/>
                <w:sz w:val="20"/>
                <w:szCs w:val="20"/>
              </w:rPr>
              <w:t xml:space="preserve">, poput </w:t>
            </w:r>
            <w:proofErr w:type="spellStart"/>
            <w:r>
              <w:rPr>
                <w:rFonts w:ascii="Open Sans" w:hAnsi="Open Sans" w:cs="Open Sans"/>
                <w:bCs/>
                <w:sz w:val="20"/>
                <w:szCs w:val="20"/>
              </w:rPr>
              <w:t>šifratora</w:t>
            </w:r>
            <w:proofErr w:type="spellEnd"/>
            <w:r>
              <w:rPr>
                <w:rFonts w:ascii="Open Sans" w:hAnsi="Open Sans" w:cs="Open Sans"/>
                <w:bCs/>
                <w:sz w:val="20"/>
                <w:szCs w:val="20"/>
              </w:rPr>
              <w:t xml:space="preserve"> za pojedine </w:t>
            </w:r>
            <w:proofErr w:type="spellStart"/>
            <w:r>
              <w:rPr>
                <w:rFonts w:ascii="Open Sans" w:hAnsi="Open Sans" w:cs="Open Sans"/>
                <w:bCs/>
                <w:sz w:val="20"/>
                <w:szCs w:val="20"/>
              </w:rPr>
              <w:t>labele</w:t>
            </w:r>
            <w:proofErr w:type="spellEnd"/>
            <w:r>
              <w:rPr>
                <w:rFonts w:ascii="Open Sans" w:hAnsi="Open Sans" w:cs="Open Sans"/>
                <w:bCs/>
                <w:sz w:val="20"/>
                <w:szCs w:val="20"/>
              </w:rPr>
              <w:t xml:space="preserve"> koji će se koristiti u analizi.</w:t>
            </w: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551D1E" w:rsidRDefault="00551D1E" w:rsidP="00B568B6">
            <w:pPr>
              <w:rPr>
                <w:rFonts w:ascii="Open Sans" w:hAnsi="Open Sans" w:cs="Open Sans"/>
                <w:sz w:val="20"/>
                <w:szCs w:val="20"/>
              </w:rPr>
            </w:pPr>
            <w:r w:rsidRPr="00551D1E">
              <w:rPr>
                <w:rFonts w:ascii="Open Sans" w:hAnsi="Open Sans" w:cs="Open Sans"/>
                <w:sz w:val="20"/>
                <w:szCs w:val="20"/>
              </w:rPr>
              <w:t>Pravna i sigurnosna pitanja</w:t>
            </w:r>
          </w:p>
          <w:p w14:paraId="43C400D2" w14:textId="77777777" w:rsidR="00551D1E" w:rsidRPr="00551D1E" w:rsidRDefault="00551D1E" w:rsidP="00900F85">
            <w:pPr>
              <w:jc w:val="center"/>
              <w:rPr>
                <w:rFonts w:ascii="Open Sans" w:hAnsi="Open Sans" w:cs="Open Sans"/>
                <w:sz w:val="20"/>
                <w:szCs w:val="20"/>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653188F1" w14:textId="77777777" w:rsidR="00B568B6" w:rsidRPr="004F28D4" w:rsidRDefault="0061265E" w:rsidP="00986F96">
            <w:pPr>
              <w:jc w:val="both"/>
              <w:rPr>
                <w:rFonts w:ascii="Open Sans" w:hAnsi="Open Sans" w:cs="Open Sans"/>
                <w:sz w:val="20"/>
                <w:szCs w:val="20"/>
              </w:rPr>
            </w:pPr>
            <w:r w:rsidRPr="004F28D4">
              <w:rPr>
                <w:rFonts w:ascii="Open Sans" w:hAnsi="Open Sans" w:cs="Open Sans"/>
                <w:sz w:val="20"/>
                <w:szCs w:val="20"/>
              </w:rPr>
              <w:t xml:space="preserve">Projekt je dobio </w:t>
            </w:r>
            <w:r w:rsidR="00986F96" w:rsidRPr="004F28D4">
              <w:rPr>
                <w:rFonts w:ascii="Open Sans" w:hAnsi="Open Sans" w:cs="Open Sans"/>
                <w:sz w:val="20"/>
                <w:szCs w:val="20"/>
              </w:rPr>
              <w:t>odobrenje</w:t>
            </w:r>
            <w:r w:rsidRPr="004F28D4">
              <w:rPr>
                <w:rFonts w:ascii="Open Sans" w:hAnsi="Open Sans" w:cs="Open Sans"/>
                <w:sz w:val="20"/>
                <w:szCs w:val="20"/>
              </w:rPr>
              <w:t xml:space="preserve"> Etičkog povjerenstva Hrvatskog katoličkog sveučilišta </w:t>
            </w:r>
            <w:r w:rsidR="00986F96" w:rsidRPr="004F28D4">
              <w:rPr>
                <w:rFonts w:ascii="Open Sans" w:hAnsi="Open Sans" w:cs="Open Sans"/>
                <w:sz w:val="20"/>
                <w:szCs w:val="20"/>
              </w:rPr>
              <w:t xml:space="preserve">(Potvrda, KLASA: 034-04/19-01/06, URBROJ: 498-03-01-04/2-19-02 od 7. svibnja 2019. godine) </w:t>
            </w:r>
            <w:r w:rsidRPr="004F28D4">
              <w:rPr>
                <w:rFonts w:ascii="Open Sans" w:hAnsi="Open Sans" w:cs="Open Sans"/>
                <w:sz w:val="20"/>
                <w:szCs w:val="20"/>
              </w:rPr>
              <w:t xml:space="preserve">koje se odnosi na prikupljanje, obradu, čuvanje i dijeljenje podataka. </w:t>
            </w:r>
          </w:p>
          <w:p w14:paraId="42CF065B" w14:textId="77777777" w:rsidR="00986F96" w:rsidRPr="004F28D4" w:rsidRDefault="00986F96" w:rsidP="00986F96">
            <w:pPr>
              <w:jc w:val="both"/>
              <w:rPr>
                <w:rFonts w:ascii="Open Sans" w:hAnsi="Open Sans" w:cs="Open Sans"/>
                <w:sz w:val="20"/>
                <w:szCs w:val="20"/>
              </w:rPr>
            </w:pPr>
          </w:p>
          <w:p w14:paraId="760A407B" w14:textId="09818A3B" w:rsidR="00986F96" w:rsidRPr="004F28D4" w:rsidRDefault="00986F96" w:rsidP="00986F96">
            <w:pPr>
              <w:jc w:val="both"/>
              <w:rPr>
                <w:rFonts w:ascii="Open Sans" w:hAnsi="Open Sans" w:cs="Open Sans"/>
                <w:sz w:val="20"/>
                <w:szCs w:val="20"/>
              </w:rPr>
            </w:pPr>
            <w:r w:rsidRPr="004F28D4">
              <w:rPr>
                <w:rFonts w:ascii="Open Sans" w:hAnsi="Open Sans" w:cs="Open Sans"/>
                <w:sz w:val="20"/>
                <w:szCs w:val="20"/>
              </w:rPr>
              <w:t>Projekt poštuje sva ograničenja i zahtjeve kako je utvrđeno Zakonom o zaštiti osobnih podataka EU 2016/679 i NN42/18. Kraj projekta nije vezan za sudionike, te ih objavljeni rezultati ne smiju identificirati. Zbog toga će svi</w:t>
            </w:r>
          </w:p>
          <w:p w14:paraId="0258A00E" w14:textId="77777777" w:rsidR="00986F96" w:rsidRPr="004F28D4" w:rsidRDefault="00986F96" w:rsidP="004F28D4">
            <w:pPr>
              <w:pStyle w:val="ListParagraph"/>
              <w:numPr>
                <w:ilvl w:val="0"/>
                <w:numId w:val="21"/>
              </w:numPr>
              <w:ind w:left="1420" w:hanging="709"/>
              <w:jc w:val="both"/>
              <w:rPr>
                <w:rFonts w:cs="Open Sans"/>
                <w:szCs w:val="20"/>
              </w:rPr>
            </w:pPr>
            <w:r w:rsidRPr="004F28D4">
              <w:rPr>
                <w:rFonts w:cs="Open Sans"/>
                <w:szCs w:val="20"/>
              </w:rPr>
              <w:t>sudionici biti obaviješteni o osnovnim informacijama:</w:t>
            </w:r>
          </w:p>
          <w:p w14:paraId="1D00E5D2" w14:textId="5BBE2DCF" w:rsidR="00986F96" w:rsidRPr="004F28D4" w:rsidRDefault="00986F96" w:rsidP="004F28D4">
            <w:pPr>
              <w:pStyle w:val="ListParagraph"/>
              <w:numPr>
                <w:ilvl w:val="0"/>
                <w:numId w:val="21"/>
              </w:numPr>
              <w:ind w:left="1420" w:hanging="709"/>
              <w:jc w:val="both"/>
              <w:rPr>
                <w:rFonts w:cs="Open Sans"/>
                <w:szCs w:val="20"/>
              </w:rPr>
            </w:pPr>
            <w:r w:rsidRPr="004F28D4">
              <w:rPr>
                <w:rFonts w:cs="Open Sans"/>
                <w:szCs w:val="20"/>
              </w:rPr>
              <w:t>autoru/odgovornoj osobi</w:t>
            </w:r>
          </w:p>
          <w:p w14:paraId="467D6DA0" w14:textId="0F61E602" w:rsidR="00986F96" w:rsidRPr="004F28D4" w:rsidRDefault="00986F96" w:rsidP="004F28D4">
            <w:pPr>
              <w:pStyle w:val="ListParagraph"/>
              <w:numPr>
                <w:ilvl w:val="0"/>
                <w:numId w:val="21"/>
              </w:numPr>
              <w:ind w:left="569" w:firstLine="142"/>
              <w:jc w:val="both"/>
              <w:rPr>
                <w:rFonts w:cs="Open Sans"/>
                <w:szCs w:val="20"/>
              </w:rPr>
            </w:pPr>
            <w:r w:rsidRPr="004F28D4">
              <w:rPr>
                <w:rFonts w:cs="Open Sans"/>
                <w:szCs w:val="20"/>
              </w:rPr>
              <w:t>vrsti i opsegu prikupljenih/obrađenih podataka</w:t>
            </w:r>
          </w:p>
          <w:p w14:paraId="54E376C7" w14:textId="64943A3D" w:rsidR="00986F96" w:rsidRPr="004F28D4" w:rsidRDefault="00986F96" w:rsidP="004F28D4">
            <w:pPr>
              <w:pStyle w:val="ListParagraph"/>
              <w:numPr>
                <w:ilvl w:val="0"/>
                <w:numId w:val="21"/>
              </w:numPr>
              <w:jc w:val="both"/>
              <w:rPr>
                <w:rFonts w:cs="Open Sans"/>
                <w:szCs w:val="20"/>
              </w:rPr>
            </w:pPr>
            <w:r w:rsidRPr="004F28D4">
              <w:rPr>
                <w:rFonts w:cs="Open Sans"/>
                <w:szCs w:val="20"/>
              </w:rPr>
              <w:t>ciljevima obrade</w:t>
            </w:r>
          </w:p>
          <w:p w14:paraId="168C20B3" w14:textId="2C34B567" w:rsidR="00986F96" w:rsidRPr="004F28D4" w:rsidRDefault="00986F96" w:rsidP="00986F96">
            <w:pPr>
              <w:pStyle w:val="ListParagraph"/>
              <w:numPr>
                <w:ilvl w:val="0"/>
                <w:numId w:val="21"/>
              </w:numPr>
              <w:jc w:val="both"/>
              <w:rPr>
                <w:rFonts w:cs="Open Sans"/>
                <w:szCs w:val="20"/>
              </w:rPr>
            </w:pPr>
            <w:r w:rsidRPr="004F28D4">
              <w:rPr>
                <w:rFonts w:cs="Open Sans"/>
                <w:szCs w:val="20"/>
              </w:rPr>
              <w:t>mogućnosti odustajanja sudjelovanja na ovom projektu bilo kada, bez ikakvih posljedica,</w:t>
            </w:r>
            <w:r w:rsidR="009966E9">
              <w:rPr>
                <w:rFonts w:cs="Open Sans"/>
                <w:szCs w:val="20"/>
              </w:rPr>
              <w:t xml:space="preserve"> </w:t>
            </w:r>
            <w:r w:rsidRPr="004F28D4">
              <w:rPr>
                <w:rFonts w:cs="Open Sans"/>
                <w:szCs w:val="20"/>
              </w:rPr>
              <w:t>kao i u</w:t>
            </w:r>
            <w:r w:rsidR="004F28D4">
              <w:rPr>
                <w:rFonts w:cs="Open Sans"/>
                <w:szCs w:val="20"/>
              </w:rPr>
              <w:t xml:space="preserve"> </w:t>
            </w:r>
            <w:r w:rsidRPr="004F28D4">
              <w:rPr>
                <w:rFonts w:cs="Open Sans"/>
                <w:szCs w:val="20"/>
              </w:rPr>
              <w:t>slučaju odbijanja sudjelovanja</w:t>
            </w: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4B8DE151" w14:textId="4FF86E89" w:rsidR="00B568B6" w:rsidRPr="00B568B6" w:rsidRDefault="00822210" w:rsidP="00E210EF">
            <w:pPr>
              <w:jc w:val="both"/>
              <w:rPr>
                <w:rFonts w:ascii="Open Sans" w:hAnsi="Open Sans" w:cs="Open Sans"/>
                <w:sz w:val="18"/>
                <w:szCs w:val="18"/>
              </w:rPr>
            </w:pPr>
            <w:r>
              <w:t>Svi sugovornici i sudionici intervjua i anketnog istraživanja potpisat će informirani pristanak ili pak dati suglasnost koje</w:t>
            </w:r>
            <w:r w:rsidR="009966E9">
              <w:t>g</w:t>
            </w:r>
            <w:r>
              <w:t xml:space="preserve"> je odobrilo Etičko povjerenstvo Hrvatskog katoličkog sveučilišta. Jamčili smo anonimnost svih naših sudionika. Stoga nećemo pohranjivati mp3 datoteke čime bismo ugrozili to jamstvo. No, anonimne transkripte intervjua ćemo pohraniti, za što ćemo osigurati pisanu suglasnost. Svi podaci o identitetu sudionika čuvat će se u zaključanom ormaru i neće biti pohranjeni u elektronskom obliku.</w:t>
            </w: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AB5E26" w:rsidRDefault="008B0ACD" w:rsidP="00900F85">
            <w:pPr>
              <w:rPr>
                <w:rFonts w:ascii="Open Sans" w:hAnsi="Open Sans" w:cs="Open Sans"/>
                <w:sz w:val="20"/>
                <w:szCs w:val="20"/>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722169E9" w14:textId="23201283" w:rsidR="00B568B6" w:rsidRPr="00D00ED7" w:rsidRDefault="00E17064" w:rsidP="00E210EF">
            <w:pPr>
              <w:jc w:val="both"/>
              <w:rPr>
                <w:rFonts w:ascii="Open Sans" w:hAnsi="Open Sans" w:cs="Open Sans"/>
                <w:sz w:val="18"/>
                <w:szCs w:val="18"/>
              </w:rPr>
            </w:pPr>
            <w:r>
              <w:t>Ne očekuje se da će rezultat istraživanja dovesti do patenta. Ostali problemi intelektualnog vlasništva će se u rješavati prema preporukama institucije Hrvatskog katoličkog sveučilišta.</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FB1F03" w:rsidRDefault="00551D1E" w:rsidP="00551D1E">
            <w:pPr>
              <w:rPr>
                <w:rFonts w:ascii="Open Sans" w:hAnsi="Open Sans" w:cs="Open Sans"/>
                <w:sz w:val="18"/>
                <w:szCs w:val="18"/>
              </w:rPr>
            </w:pPr>
            <w:r w:rsidRPr="00D00ED7">
              <w:rPr>
                <w:rFonts w:ascii="Open Sans" w:hAnsi="Open Sans" w:cs="Open Sans"/>
                <w:sz w:val="20"/>
                <w:szCs w:val="20"/>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lastRenderedPageBreak/>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3A1AC45C" w14:textId="77777777" w:rsidR="002071F1" w:rsidRPr="002071F1" w:rsidRDefault="002071F1" w:rsidP="00E210EF">
            <w:pPr>
              <w:jc w:val="both"/>
              <w:rPr>
                <w:rFonts w:ascii="Open Sans" w:hAnsi="Open Sans" w:cs="Open Sans"/>
                <w:sz w:val="20"/>
                <w:szCs w:val="20"/>
              </w:rPr>
            </w:pPr>
            <w:r w:rsidRPr="002071F1">
              <w:rPr>
                <w:rFonts w:ascii="Open Sans" w:hAnsi="Open Sans" w:cs="Open Sans"/>
                <w:sz w:val="20"/>
                <w:szCs w:val="20"/>
              </w:rPr>
              <w:lastRenderedPageBreak/>
              <w:t xml:space="preserve">Podatke ćemo pohraniti i izraditi sigurnosnu kopiju na tri mjesta: </w:t>
            </w:r>
          </w:p>
          <w:p w14:paraId="2E3AD360" w14:textId="5C2534ED" w:rsidR="00B568B6" w:rsidRPr="002071F1" w:rsidRDefault="002071F1" w:rsidP="002071F1">
            <w:pPr>
              <w:pStyle w:val="ListParagraph"/>
              <w:numPr>
                <w:ilvl w:val="0"/>
                <w:numId w:val="20"/>
              </w:numPr>
              <w:jc w:val="both"/>
              <w:rPr>
                <w:rFonts w:cs="Open Sans"/>
                <w:szCs w:val="20"/>
              </w:rPr>
            </w:pPr>
            <w:r w:rsidRPr="002071F1">
              <w:rPr>
                <w:rFonts w:cs="Open Sans"/>
                <w:szCs w:val="20"/>
              </w:rPr>
              <w:t>na prijenosnom računalu Anto Čartolovni</w:t>
            </w:r>
          </w:p>
          <w:p w14:paraId="2BE732F8" w14:textId="77777777" w:rsidR="002071F1" w:rsidRPr="002071F1" w:rsidRDefault="002071F1" w:rsidP="002071F1">
            <w:pPr>
              <w:pStyle w:val="ListParagraph"/>
              <w:numPr>
                <w:ilvl w:val="0"/>
                <w:numId w:val="20"/>
              </w:numPr>
              <w:jc w:val="both"/>
              <w:rPr>
                <w:rFonts w:cs="Open Sans"/>
                <w:szCs w:val="20"/>
              </w:rPr>
            </w:pPr>
            <w:r w:rsidRPr="002071F1">
              <w:rPr>
                <w:rFonts w:cs="Open Sans"/>
                <w:szCs w:val="20"/>
              </w:rPr>
              <w:t>na institucionalnom SAN</w:t>
            </w:r>
          </w:p>
          <w:p w14:paraId="5E7EE750" w14:textId="77777777" w:rsidR="002071F1" w:rsidRDefault="002071F1" w:rsidP="002071F1">
            <w:pPr>
              <w:pStyle w:val="ListParagraph"/>
              <w:numPr>
                <w:ilvl w:val="0"/>
                <w:numId w:val="20"/>
              </w:numPr>
              <w:jc w:val="both"/>
              <w:rPr>
                <w:rFonts w:cs="Open Sans"/>
                <w:szCs w:val="20"/>
              </w:rPr>
            </w:pPr>
            <w:r w:rsidRPr="002071F1">
              <w:rPr>
                <w:rFonts w:cs="Open Sans"/>
                <w:szCs w:val="20"/>
              </w:rPr>
              <w:t xml:space="preserve">na drugom mjestu </w:t>
            </w:r>
            <w:proofErr w:type="spellStart"/>
            <w:r>
              <w:rPr>
                <w:rFonts w:cs="Open Sans"/>
                <w:szCs w:val="20"/>
              </w:rPr>
              <w:t>Onedrive</w:t>
            </w:r>
            <w:proofErr w:type="spellEnd"/>
          </w:p>
          <w:p w14:paraId="74BB34EF" w14:textId="1832DCF2" w:rsidR="00A648A1" w:rsidRPr="002071F1" w:rsidRDefault="00A648A1" w:rsidP="002071F1">
            <w:pPr>
              <w:pStyle w:val="ListParagraph"/>
              <w:numPr>
                <w:ilvl w:val="0"/>
                <w:numId w:val="20"/>
              </w:numPr>
              <w:jc w:val="both"/>
              <w:rPr>
                <w:rFonts w:cs="Open Sans"/>
                <w:szCs w:val="20"/>
              </w:rPr>
            </w:pPr>
            <w:r>
              <w:rPr>
                <w:rFonts w:cs="Open Sans"/>
                <w:szCs w:val="20"/>
              </w:rPr>
              <w:lastRenderedPageBreak/>
              <w:t>digitalnom repozitoriju Puh</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07FE1A80" w14:textId="74F025DD" w:rsidR="002071F1" w:rsidRDefault="002071F1" w:rsidP="002071F1">
            <w:pPr>
              <w:jc w:val="both"/>
            </w:pPr>
            <w:r>
              <w:t>Podaci će se čuvati najmanje pet godina prema smjernicama Etičkog kodeksa Hrvatskog katoličkog sveučilišta. Tablične podatke čuvat ćemo u CSV obliku, a tekstualne u DOCX (Office Open XML) te PDF-A obliku. DOC oblik</w:t>
            </w:r>
          </w:p>
          <w:p w14:paraId="7FE694BE" w14:textId="3A4B4704" w:rsidR="00B568B6" w:rsidRPr="00551D1E" w:rsidRDefault="002071F1" w:rsidP="002071F1">
            <w:pPr>
              <w:jc w:val="both"/>
              <w:rPr>
                <w:rFonts w:ascii="Open Sans" w:hAnsi="Open Sans" w:cs="Open Sans"/>
                <w:sz w:val="18"/>
                <w:szCs w:val="18"/>
              </w:rPr>
            </w:pPr>
            <w:r>
              <w:t xml:space="preserve">obavezno će se konvertirati u DOCX oblik </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FB1F03" w:rsidRDefault="00551D1E" w:rsidP="00551D1E">
            <w:pPr>
              <w:rPr>
                <w:rFonts w:ascii="Open Sans" w:hAnsi="Open Sans" w:cs="Open Sans"/>
                <w:sz w:val="18"/>
                <w:szCs w:val="18"/>
              </w:rPr>
            </w:pPr>
            <w:r w:rsidRPr="00551D1E">
              <w:rPr>
                <w:rFonts w:ascii="Open Sans" w:hAnsi="Open Sans" w:cs="Open Sans"/>
                <w:sz w:val="20"/>
                <w:szCs w:val="20"/>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AB5E26" w:rsidRDefault="00B568B6" w:rsidP="00AF0AA3">
            <w:pPr>
              <w:jc w:val="both"/>
              <w:rPr>
                <w:rFonts w:ascii="Open Sans" w:hAnsi="Open Sans" w:cs="Open Sans"/>
                <w:sz w:val="20"/>
                <w:szCs w:val="20"/>
              </w:rPr>
            </w:pPr>
            <w:bookmarkStart w:id="0"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0"/>
          </w:p>
        </w:tc>
        <w:tc>
          <w:tcPr>
            <w:tcW w:w="9889" w:type="dxa"/>
          </w:tcPr>
          <w:p w14:paraId="66D747A1" w14:textId="08B5530B" w:rsidR="00B568B6" w:rsidRPr="009966E9" w:rsidRDefault="004215DC" w:rsidP="00AF0AA3">
            <w:pPr>
              <w:jc w:val="both"/>
              <w:rPr>
                <w:rFonts w:ascii="Open Sans" w:hAnsi="Open Sans" w:cs="Open Sans"/>
                <w:sz w:val="20"/>
                <w:szCs w:val="20"/>
              </w:rPr>
            </w:pPr>
            <w:r w:rsidRPr="009966E9">
              <w:rPr>
                <w:rFonts w:ascii="Open Sans" w:hAnsi="Open Sans" w:cs="Open Sans"/>
                <w:sz w:val="20"/>
                <w:szCs w:val="20"/>
              </w:rPr>
              <w:t xml:space="preserve">Prikupljeni podaci neće se dijeliti s trećim stranama, kako je navedeno u informiranom pristanku i suglasnosti sudionika u istraživanju. Podaci će jedino biti dijeljeni prilikom prezentiranja, ili objavljivanja radova. Publikacije koje se objave pod Creative </w:t>
            </w:r>
            <w:r w:rsidRPr="009966E9">
              <w:rPr>
                <w:rFonts w:ascii="Open Sans" w:hAnsi="Open Sans" w:cs="Open Sans"/>
                <w:sz w:val="20"/>
                <w:szCs w:val="20"/>
                <w:lang w:val="en-GB"/>
              </w:rPr>
              <w:t>commons</w:t>
            </w:r>
            <w:r w:rsidRPr="009966E9">
              <w:rPr>
                <w:rFonts w:ascii="Open Sans" w:hAnsi="Open Sans" w:cs="Open Sans"/>
                <w:sz w:val="20"/>
                <w:szCs w:val="20"/>
              </w:rPr>
              <w:t xml:space="preserve"> </w:t>
            </w:r>
            <w:r w:rsidR="008302BB" w:rsidRPr="009966E9">
              <w:rPr>
                <w:rFonts w:ascii="Open Sans" w:hAnsi="Open Sans" w:cs="Open Sans"/>
                <w:sz w:val="20"/>
                <w:szCs w:val="20"/>
              </w:rPr>
              <w:t xml:space="preserve">CC BY 4.0 </w:t>
            </w:r>
            <w:r w:rsidRPr="009966E9">
              <w:rPr>
                <w:rFonts w:ascii="Open Sans" w:hAnsi="Open Sans" w:cs="Open Sans"/>
                <w:sz w:val="20"/>
                <w:szCs w:val="20"/>
              </w:rPr>
              <w:t xml:space="preserve">bit će postavljene na online </w:t>
            </w:r>
            <w:r w:rsidR="008302BB" w:rsidRPr="009966E9">
              <w:rPr>
                <w:rFonts w:ascii="Open Sans" w:hAnsi="Open Sans" w:cs="Open Sans"/>
                <w:sz w:val="20"/>
                <w:szCs w:val="20"/>
              </w:rPr>
              <w:t>repozitorije</w:t>
            </w:r>
            <w:r w:rsidRPr="009966E9">
              <w:rPr>
                <w:rFonts w:ascii="Open Sans" w:hAnsi="Open Sans" w:cs="Open Sans"/>
                <w:sz w:val="20"/>
                <w:szCs w:val="20"/>
              </w:rPr>
              <w:t xml:space="preserve"> poput CROSBI, </w:t>
            </w:r>
            <w:proofErr w:type="spellStart"/>
            <w:r w:rsidRPr="009966E9">
              <w:rPr>
                <w:rFonts w:ascii="Open Sans" w:hAnsi="Open Sans" w:cs="Open Sans"/>
                <w:sz w:val="20"/>
                <w:szCs w:val="20"/>
              </w:rPr>
              <w:t>Research</w:t>
            </w:r>
            <w:r w:rsidR="008302BB" w:rsidRPr="009966E9">
              <w:rPr>
                <w:rFonts w:ascii="Open Sans" w:hAnsi="Open Sans" w:cs="Open Sans"/>
                <w:sz w:val="20"/>
                <w:szCs w:val="20"/>
              </w:rPr>
              <w:t>G</w:t>
            </w:r>
            <w:r w:rsidRPr="009966E9">
              <w:rPr>
                <w:rFonts w:ascii="Open Sans" w:hAnsi="Open Sans" w:cs="Open Sans"/>
                <w:sz w:val="20"/>
                <w:szCs w:val="20"/>
              </w:rPr>
              <w:t>ate</w:t>
            </w:r>
            <w:proofErr w:type="spellEnd"/>
            <w:r w:rsidRPr="009966E9">
              <w:rPr>
                <w:rFonts w:ascii="Open Sans" w:hAnsi="Open Sans" w:cs="Open Sans"/>
                <w:sz w:val="20"/>
                <w:szCs w:val="20"/>
              </w:rPr>
              <w:t xml:space="preserve"> i Academia.edu.</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5B9A341A" w14:textId="5167A32C" w:rsidR="00B568B6" w:rsidRPr="009966E9" w:rsidRDefault="004215DC" w:rsidP="00AF0AA3">
            <w:pPr>
              <w:jc w:val="both"/>
              <w:rPr>
                <w:rFonts w:ascii="Open Sans" w:hAnsi="Open Sans" w:cs="Open Sans"/>
                <w:sz w:val="20"/>
                <w:szCs w:val="20"/>
              </w:rPr>
            </w:pPr>
            <w:r w:rsidRPr="009966E9">
              <w:rPr>
                <w:rFonts w:ascii="Open Sans" w:hAnsi="Open Sans" w:cs="Open Sans"/>
                <w:sz w:val="20"/>
                <w:szCs w:val="20"/>
              </w:rPr>
              <w:t>Ne postoje.</w:t>
            </w:r>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477E6184" w:rsidR="00B568B6" w:rsidRPr="00D2260C" w:rsidRDefault="00497495" w:rsidP="00AF0AA3">
            <w:pPr>
              <w:jc w:val="both"/>
              <w:rPr>
                <w:rFonts w:ascii="Open Sans" w:hAnsi="Open Sans" w:cs="Open Sans"/>
                <w:sz w:val="18"/>
                <w:szCs w:val="18"/>
              </w:rPr>
            </w:pPr>
            <w:r>
              <w:rPr>
                <w:rFonts w:ascii="Open Sans" w:hAnsi="Open Sans" w:cs="Open Sans"/>
                <w:sz w:val="18"/>
                <w:szCs w:val="18"/>
              </w:rPr>
              <w:t xml:space="preserve">Potvrđujemo da ćemo se koristiti repozitorijem </w:t>
            </w:r>
            <w:r w:rsidR="00876209">
              <w:rPr>
                <w:rFonts w:ascii="Open Sans" w:hAnsi="Open Sans" w:cs="Open Sans"/>
                <w:sz w:val="18"/>
                <w:szCs w:val="18"/>
              </w:rPr>
              <w:t>Puh koji je u skladu s FAIR načelima.</w:t>
            </w:r>
          </w:p>
        </w:tc>
      </w:tr>
      <w:tr w:rsidR="00B568B6" w:rsidRPr="00FB1F03" w14:paraId="15FCB0F9" w14:textId="77777777" w:rsidTr="00900F85">
        <w:tc>
          <w:tcPr>
            <w:tcW w:w="421" w:type="dxa"/>
          </w:tcPr>
          <w:p w14:paraId="2204939B" w14:textId="77777777" w:rsidR="00B568B6" w:rsidRPr="00FB1F03" w:rsidRDefault="00B568B6" w:rsidP="00900F85">
            <w:pPr>
              <w:rPr>
                <w:rFonts w:ascii="Open Sans" w:hAnsi="Open Sans" w:cs="Open Sans"/>
                <w:sz w:val="18"/>
                <w:szCs w:val="18"/>
              </w:rPr>
            </w:pPr>
          </w:p>
        </w:tc>
        <w:tc>
          <w:tcPr>
            <w:tcW w:w="3577" w:type="dxa"/>
          </w:tcPr>
          <w:p w14:paraId="249F736F" w14:textId="7572D75D" w:rsidR="00B568B6" w:rsidRPr="00AB5E26" w:rsidRDefault="00B568B6" w:rsidP="00900F85">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sidR="00377FDD">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637973A2" w14:textId="77777777" w:rsidR="00536C6E" w:rsidRDefault="00536C6E" w:rsidP="00900F85">
            <w:pPr>
              <w:rPr>
                <w:rFonts w:ascii="Open Sans" w:hAnsi="Open Sans" w:cs="Open Sans"/>
                <w:sz w:val="18"/>
                <w:szCs w:val="18"/>
              </w:rPr>
            </w:pPr>
            <w:r>
              <w:rPr>
                <w:rFonts w:ascii="Open Sans" w:hAnsi="Open Sans" w:cs="Open Sans"/>
                <w:sz w:val="18"/>
                <w:szCs w:val="18"/>
              </w:rPr>
              <w:t>Koristit ćemo se digitalnim repozitorijem i servisom koji održava Srce.</w:t>
            </w:r>
          </w:p>
          <w:p w14:paraId="304B6A3A" w14:textId="77777777" w:rsidR="00385F3F" w:rsidRDefault="00385F3F" w:rsidP="00385F3F">
            <w:pPr>
              <w:rPr>
                <w:rStyle w:val="Hyperlink"/>
                <w:rFonts w:ascii="Open Sans" w:hAnsi="Open Sans" w:cs="Open Sans"/>
                <w:sz w:val="18"/>
                <w:szCs w:val="18"/>
              </w:rPr>
            </w:pPr>
            <w:hyperlink r:id="rId5" w:history="1">
              <w:r w:rsidR="00A648A1" w:rsidRPr="00612AB7">
                <w:rPr>
                  <w:rStyle w:val="Hyperlink"/>
                  <w:rFonts w:ascii="Open Sans" w:hAnsi="Open Sans" w:cs="Open Sans"/>
                  <w:sz w:val="18"/>
                  <w:szCs w:val="18"/>
                </w:rPr>
                <w:t>https://www.srce.unizg.hr/puh</w:t>
              </w:r>
            </w:hyperlink>
          </w:p>
          <w:p w14:paraId="3A06EF61" w14:textId="77777777" w:rsidR="00385F3F" w:rsidRDefault="00385F3F" w:rsidP="00385F3F">
            <w:pPr>
              <w:rPr>
                <w:rStyle w:val="Hyperlink"/>
              </w:rPr>
            </w:pPr>
          </w:p>
          <w:p w14:paraId="4D89F456" w14:textId="46DA2695" w:rsidR="00385F3F" w:rsidRPr="00385F3F" w:rsidRDefault="00385F3F" w:rsidP="00385F3F">
            <w:pPr>
              <w:rPr>
                <w:rFonts w:ascii="Open Sans" w:hAnsi="Open Sans" w:cs="Open Sans"/>
                <w:color w:val="FF0000"/>
                <w:sz w:val="18"/>
                <w:szCs w:val="18"/>
              </w:rPr>
            </w:pPr>
            <w:r w:rsidRPr="00385F3F">
              <w:rPr>
                <w:rFonts w:ascii="Open Sans" w:hAnsi="Open Sans" w:cs="Open Sans"/>
                <w:color w:val="FF0000"/>
                <w:sz w:val="18"/>
                <w:szCs w:val="18"/>
              </w:rPr>
              <w:t>(Dodati DABAR link)</w:t>
            </w:r>
          </w:p>
          <w:p w14:paraId="141C1FCD" w14:textId="406F6188" w:rsidR="00F5634C" w:rsidRPr="00FB1F03" w:rsidRDefault="00F5634C" w:rsidP="00900F85">
            <w:pPr>
              <w:rPr>
                <w:rFonts w:ascii="Open Sans" w:hAnsi="Open Sans" w:cs="Open Sans"/>
                <w:sz w:val="18"/>
                <w:szCs w:val="18"/>
              </w:rPr>
            </w:pP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proofErr w:type="spellStart"/>
      <w:r>
        <w:rPr>
          <w:rFonts w:ascii="Open Sans" w:hAnsi="Open Sans" w:cs="Open Sans"/>
          <w:sz w:val="20"/>
          <w:szCs w:val="20"/>
        </w:rPr>
        <w:t>Ref</w:t>
      </w:r>
      <w:proofErr w:type="spellEnd"/>
      <w:r>
        <w:rPr>
          <w:rFonts w:ascii="Open Sans" w:hAnsi="Open Sans" w:cs="Open Sans"/>
          <w:sz w:val="20"/>
          <w:szCs w:val="20"/>
        </w:rPr>
        <w:t xml:space="preserve">: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 xml:space="preserve">[1] </w:t>
      </w:r>
      <w:proofErr w:type="spellStart"/>
      <w:r w:rsidRPr="00952A67">
        <w:rPr>
          <w:rFonts w:ascii="Open Sans" w:hAnsi="Open Sans" w:cs="Open Sans"/>
          <w:sz w:val="20"/>
          <w:szCs w:val="20"/>
        </w:rPr>
        <w:t>Celjak</w:t>
      </w:r>
      <w:proofErr w:type="spellEnd"/>
      <w:r w:rsidRPr="00952A67">
        <w:rPr>
          <w:rFonts w:ascii="Open Sans" w:hAnsi="Open Sans" w:cs="Open Sans"/>
          <w:sz w:val="20"/>
          <w:szCs w:val="20"/>
        </w:rPr>
        <w:t xml:space="preserve">, D., </w:t>
      </w:r>
      <w:proofErr w:type="spellStart"/>
      <w:r w:rsidRPr="00952A67">
        <w:rPr>
          <w:rFonts w:ascii="Open Sans" w:hAnsi="Open Sans" w:cs="Open Sans"/>
          <w:sz w:val="20"/>
          <w:szCs w:val="20"/>
        </w:rPr>
        <w:t>Dorotić</w:t>
      </w:r>
      <w:proofErr w:type="spellEnd"/>
      <w:r w:rsidRPr="00952A67">
        <w:rPr>
          <w:rFonts w:ascii="Open Sans" w:hAnsi="Open Sans" w:cs="Open Sans"/>
          <w:sz w:val="20"/>
          <w:szCs w:val="20"/>
        </w:rPr>
        <w:t xml:space="preserve"> </w:t>
      </w:r>
      <w:proofErr w:type="spellStart"/>
      <w:r w:rsidRPr="00952A67">
        <w:rPr>
          <w:rFonts w:ascii="Open Sans" w:hAnsi="Open Sans" w:cs="Open Sans"/>
          <w:sz w:val="20"/>
          <w:szCs w:val="20"/>
        </w:rPr>
        <w:t>Malič</w:t>
      </w:r>
      <w:proofErr w:type="spellEnd"/>
      <w:r w:rsidRPr="00952A67">
        <w:rPr>
          <w:rFonts w:ascii="Open Sans" w:hAnsi="Open Sans" w:cs="Open Sans"/>
          <w:sz w:val="20"/>
          <w:szCs w:val="20"/>
        </w:rPr>
        <w:t xml:space="preserve">, I., Matijević, M., Poljak, </w:t>
      </w:r>
      <w:proofErr w:type="spellStart"/>
      <w:r w:rsidRPr="00952A67">
        <w:rPr>
          <w:rFonts w:ascii="Open Sans" w:hAnsi="Open Sans" w:cs="Open Sans"/>
          <w:sz w:val="20"/>
          <w:szCs w:val="20"/>
        </w:rPr>
        <w:t>Lj</w:t>
      </w:r>
      <w:proofErr w:type="spellEnd"/>
      <w:r w:rsidRPr="00952A67">
        <w:rPr>
          <w:rFonts w:ascii="Open Sans" w:hAnsi="Open Sans" w:cs="Open Sans"/>
          <w:sz w:val="20"/>
          <w:szCs w:val="20"/>
        </w:rPr>
        <w:t>., Posavec K. i Turk,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6"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1E63"/>
    <w:multiLevelType w:val="hybridMultilevel"/>
    <w:tmpl w:val="C5329FE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1"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73734AEF"/>
    <w:multiLevelType w:val="hybridMultilevel"/>
    <w:tmpl w:val="B970771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9"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039672251">
    <w:abstractNumId w:val="9"/>
  </w:num>
  <w:num w:numId="2" w16cid:durableId="340549638">
    <w:abstractNumId w:val="16"/>
  </w:num>
  <w:num w:numId="3" w16cid:durableId="867184091">
    <w:abstractNumId w:val="2"/>
  </w:num>
  <w:num w:numId="4" w16cid:durableId="1574193826">
    <w:abstractNumId w:val="18"/>
  </w:num>
  <w:num w:numId="5" w16cid:durableId="1620455364">
    <w:abstractNumId w:val="15"/>
  </w:num>
  <w:num w:numId="6" w16cid:durableId="2128961254">
    <w:abstractNumId w:val="12"/>
  </w:num>
  <w:num w:numId="7" w16cid:durableId="193469156">
    <w:abstractNumId w:val="6"/>
  </w:num>
  <w:num w:numId="8" w16cid:durableId="2017534017">
    <w:abstractNumId w:val="11"/>
  </w:num>
  <w:num w:numId="9" w16cid:durableId="1860197397">
    <w:abstractNumId w:val="13"/>
  </w:num>
  <w:num w:numId="10" w16cid:durableId="337738416">
    <w:abstractNumId w:val="20"/>
  </w:num>
  <w:num w:numId="11" w16cid:durableId="1672022174">
    <w:abstractNumId w:val="10"/>
  </w:num>
  <w:num w:numId="12" w16cid:durableId="691956596">
    <w:abstractNumId w:val="0"/>
  </w:num>
  <w:num w:numId="13" w16cid:durableId="1990093896">
    <w:abstractNumId w:val="4"/>
  </w:num>
  <w:num w:numId="14" w16cid:durableId="306010390">
    <w:abstractNumId w:val="1"/>
  </w:num>
  <w:num w:numId="15" w16cid:durableId="1149398743">
    <w:abstractNumId w:val="3"/>
  </w:num>
  <w:num w:numId="16" w16cid:durableId="1308049494">
    <w:abstractNumId w:val="14"/>
  </w:num>
  <w:num w:numId="17" w16cid:durableId="14353615">
    <w:abstractNumId w:val="19"/>
  </w:num>
  <w:num w:numId="18" w16cid:durableId="878855691">
    <w:abstractNumId w:val="7"/>
  </w:num>
  <w:num w:numId="19" w16cid:durableId="783963148">
    <w:abstractNumId w:val="8"/>
  </w:num>
  <w:num w:numId="20" w16cid:durableId="307829270">
    <w:abstractNumId w:val="5"/>
  </w:num>
  <w:num w:numId="21" w16cid:durableId="5242890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B"/>
    <w:rsid w:val="00067D52"/>
    <w:rsid w:val="000B0BF4"/>
    <w:rsid w:val="000F7E9D"/>
    <w:rsid w:val="00122355"/>
    <w:rsid w:val="00150C73"/>
    <w:rsid w:val="00151293"/>
    <w:rsid w:val="001818FD"/>
    <w:rsid w:val="001D64B5"/>
    <w:rsid w:val="001E1864"/>
    <w:rsid w:val="002071F1"/>
    <w:rsid w:val="00241720"/>
    <w:rsid w:val="002460C1"/>
    <w:rsid w:val="00280CBE"/>
    <w:rsid w:val="002A4794"/>
    <w:rsid w:val="002F0A60"/>
    <w:rsid w:val="003354F8"/>
    <w:rsid w:val="00377FDD"/>
    <w:rsid w:val="00385F3F"/>
    <w:rsid w:val="003878F6"/>
    <w:rsid w:val="004215DC"/>
    <w:rsid w:val="00446BA2"/>
    <w:rsid w:val="00497495"/>
    <w:rsid w:val="004F28D4"/>
    <w:rsid w:val="005354D1"/>
    <w:rsid w:val="00536C6E"/>
    <w:rsid w:val="00551D1E"/>
    <w:rsid w:val="00581BBD"/>
    <w:rsid w:val="00586CDB"/>
    <w:rsid w:val="0061265E"/>
    <w:rsid w:val="00675DE3"/>
    <w:rsid w:val="006D1921"/>
    <w:rsid w:val="006E3F9A"/>
    <w:rsid w:val="007670B1"/>
    <w:rsid w:val="007C47BE"/>
    <w:rsid w:val="007E46A3"/>
    <w:rsid w:val="00803951"/>
    <w:rsid w:val="008050C0"/>
    <w:rsid w:val="00822210"/>
    <w:rsid w:val="008302BB"/>
    <w:rsid w:val="00855567"/>
    <w:rsid w:val="00876209"/>
    <w:rsid w:val="0089658A"/>
    <w:rsid w:val="008B0ACD"/>
    <w:rsid w:val="008F3E76"/>
    <w:rsid w:val="00900F85"/>
    <w:rsid w:val="009326A1"/>
    <w:rsid w:val="00934598"/>
    <w:rsid w:val="00952A67"/>
    <w:rsid w:val="00986F96"/>
    <w:rsid w:val="009966E9"/>
    <w:rsid w:val="009A107B"/>
    <w:rsid w:val="009C752E"/>
    <w:rsid w:val="009E5B57"/>
    <w:rsid w:val="00A648A1"/>
    <w:rsid w:val="00A9405B"/>
    <w:rsid w:val="00AA0075"/>
    <w:rsid w:val="00AA19B2"/>
    <w:rsid w:val="00AB5E26"/>
    <w:rsid w:val="00AE0EDC"/>
    <w:rsid w:val="00AF01C2"/>
    <w:rsid w:val="00AF0AA3"/>
    <w:rsid w:val="00AF5A04"/>
    <w:rsid w:val="00B42A9E"/>
    <w:rsid w:val="00B568B6"/>
    <w:rsid w:val="00B63E57"/>
    <w:rsid w:val="00C003F3"/>
    <w:rsid w:val="00C41BDA"/>
    <w:rsid w:val="00C4407D"/>
    <w:rsid w:val="00C76E03"/>
    <w:rsid w:val="00D00ED7"/>
    <w:rsid w:val="00D2260C"/>
    <w:rsid w:val="00D33BA0"/>
    <w:rsid w:val="00D53274"/>
    <w:rsid w:val="00DB11EA"/>
    <w:rsid w:val="00E0093A"/>
    <w:rsid w:val="00E17064"/>
    <w:rsid w:val="00E210EF"/>
    <w:rsid w:val="00EC6D1E"/>
    <w:rsid w:val="00ED1C08"/>
    <w:rsid w:val="00F41959"/>
    <w:rsid w:val="00F5634C"/>
    <w:rsid w:val="00FB1F03"/>
    <w:rsid w:val="00FC17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character" w:styleId="UnresolvedMention">
    <w:name w:val="Unresolved Mention"/>
    <w:basedOn w:val="DefaultParagraphFont"/>
    <w:uiPriority w:val="99"/>
    <w:semiHidden/>
    <w:unhideWhenUsed/>
    <w:rsid w:val="00536C6E"/>
    <w:rPr>
      <w:color w:val="605E5C"/>
      <w:shd w:val="clear" w:color="auto" w:fill="E1DFDD"/>
    </w:rPr>
  </w:style>
  <w:style w:type="character" w:styleId="FollowedHyperlink">
    <w:name w:val="FollowedHyperlink"/>
    <w:basedOn w:val="DefaultParagraphFont"/>
    <w:uiPriority w:val="99"/>
    <w:semiHidden/>
    <w:unhideWhenUsed/>
    <w:rsid w:val="00536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zitorij.srce.unizg.hr/islandora/object/srce:327" TargetMode="External"/><Relationship Id="rId5" Type="http://schemas.openxmlformats.org/officeDocument/2006/relationships/hyperlink" Target="https://www.srce.unizg.hr/pu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Anto Čartolovni</cp:lastModifiedBy>
  <cp:revision>4</cp:revision>
  <dcterms:created xsi:type="dcterms:W3CDTF">2024-01-19T11:40:00Z</dcterms:created>
  <dcterms:modified xsi:type="dcterms:W3CDTF">2024-01-19T11:41:00Z</dcterms:modified>
</cp:coreProperties>
</file>